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7E" w:rsidRDefault="00E57937" w:rsidP="00737D97">
      <w:pPr>
        <w:spacing w:line="54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C3355D">
        <w:rPr>
          <w:rFonts w:ascii="Times New Roman" w:eastAsia="方正小标宋简体" w:hAnsi="Times New Roman" w:cs="Times New Roman"/>
          <w:bCs/>
          <w:sz w:val="44"/>
          <w:szCs w:val="44"/>
        </w:rPr>
        <w:t>关于</w:t>
      </w:r>
      <w:r w:rsidR="004174D1" w:rsidRPr="00C3355D">
        <w:rPr>
          <w:rFonts w:ascii="Times New Roman" w:eastAsia="方正小标宋简体" w:hAnsi="Times New Roman" w:cs="Times New Roman"/>
          <w:bCs/>
          <w:sz w:val="44"/>
          <w:szCs w:val="44"/>
        </w:rPr>
        <w:t>公开招选</w:t>
      </w:r>
      <w:r w:rsidR="00C10D7E" w:rsidRPr="00C10D7E">
        <w:rPr>
          <w:rFonts w:ascii="Times New Roman" w:eastAsia="方正小标宋简体" w:hAnsi="Times New Roman" w:cs="Times New Roman" w:hint="eastAsia"/>
          <w:bCs/>
          <w:sz w:val="44"/>
          <w:szCs w:val="44"/>
        </w:rPr>
        <w:t>深远海开发利用</w:t>
      </w:r>
      <w:r w:rsidR="004174D1" w:rsidRPr="00C3355D">
        <w:rPr>
          <w:rFonts w:ascii="Times New Roman" w:eastAsia="方正小标宋简体" w:hAnsi="Times New Roman" w:cs="Times New Roman"/>
          <w:bCs/>
          <w:sz w:val="44"/>
          <w:szCs w:val="44"/>
        </w:rPr>
        <w:t>项目</w:t>
      </w:r>
    </w:p>
    <w:p w:rsidR="0007201E" w:rsidRPr="00C3355D" w:rsidRDefault="00E57937" w:rsidP="00737D97">
      <w:pPr>
        <w:spacing w:line="54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C3355D">
        <w:rPr>
          <w:rFonts w:ascii="Times New Roman" w:eastAsia="方正小标宋简体" w:hAnsi="Times New Roman" w:cs="Times New Roman"/>
          <w:bCs/>
          <w:sz w:val="44"/>
          <w:szCs w:val="44"/>
        </w:rPr>
        <w:t>合作共建方的方案</w:t>
      </w:r>
    </w:p>
    <w:p w:rsidR="0007201E" w:rsidRPr="00C3355D" w:rsidRDefault="0007201E" w:rsidP="00737D97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7201E" w:rsidRPr="00C3355D" w:rsidRDefault="00E57937" w:rsidP="00737D97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C3355D">
        <w:rPr>
          <w:rFonts w:ascii="Times New Roman" w:eastAsia="黑体" w:hAnsi="黑体" w:cs="Times New Roman"/>
          <w:sz w:val="32"/>
          <w:szCs w:val="32"/>
        </w:rPr>
        <w:t>一、海域基本情况：</w:t>
      </w:r>
    </w:p>
    <w:p w:rsidR="0007201E" w:rsidRPr="00C3355D" w:rsidRDefault="00E57937" w:rsidP="00737D9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3355D">
        <w:rPr>
          <w:rFonts w:ascii="Times New Roman" w:eastAsia="仿宋_GB2312" w:hAnsi="Times New Roman" w:cs="Times New Roman"/>
          <w:sz w:val="32"/>
          <w:szCs w:val="32"/>
        </w:rPr>
        <w:t>本次合作共建</w:t>
      </w:r>
      <w:r w:rsidR="005625B0" w:rsidRPr="00C3355D">
        <w:rPr>
          <w:rFonts w:ascii="Times New Roman" w:eastAsia="仿宋_GB2312" w:hAnsi="Times New Roman" w:cs="Times New Roman"/>
          <w:sz w:val="32"/>
          <w:szCs w:val="32"/>
        </w:rPr>
        <w:t>项目所在的</w:t>
      </w:r>
      <w:r w:rsidR="005625B0" w:rsidRPr="00C3355D">
        <w:rPr>
          <w:rFonts w:ascii="Times New Roman" w:eastAsia="仿宋_GB2312" w:hAnsi="Times New Roman" w:cs="Times New Roman"/>
          <w:sz w:val="32"/>
          <w:szCs w:val="32"/>
        </w:rPr>
        <w:t>5</w:t>
      </w:r>
      <w:r w:rsidR="005625B0" w:rsidRPr="00C3355D">
        <w:rPr>
          <w:rFonts w:ascii="Times New Roman" w:eastAsia="仿宋_GB2312" w:hAnsi="Times New Roman" w:cs="Times New Roman"/>
          <w:sz w:val="32"/>
          <w:szCs w:val="32"/>
        </w:rPr>
        <w:t>宗海域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位于孙家疃海域北部，</w:t>
      </w:r>
      <w:r w:rsidR="00202D7D" w:rsidRPr="00C3355D">
        <w:rPr>
          <w:rFonts w:ascii="Times New Roman" w:eastAsia="仿宋_GB2312" w:hAnsi="Times New Roman" w:cs="Times New Roman"/>
          <w:sz w:val="32"/>
          <w:szCs w:val="32"/>
        </w:rPr>
        <w:t>海域权利人及养殖证权利人</w:t>
      </w:r>
      <w:r w:rsidR="006A0F59" w:rsidRPr="00C3355D">
        <w:rPr>
          <w:rFonts w:ascii="Times New Roman" w:eastAsia="仿宋_GB2312" w:hAnsi="Times New Roman" w:cs="Times New Roman"/>
          <w:sz w:val="32"/>
          <w:szCs w:val="32"/>
        </w:rPr>
        <w:t>为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威海产业投资集团有限公司</w:t>
      </w:r>
      <w:r w:rsidR="006A0F59" w:rsidRPr="00C3355D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7201E" w:rsidRPr="00C3355D" w:rsidRDefault="00E57937" w:rsidP="00737D97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C3355D">
        <w:rPr>
          <w:rFonts w:ascii="Times New Roman" w:eastAsia="黑体" w:hAnsi="黑体" w:cs="Times New Roman"/>
          <w:sz w:val="32"/>
          <w:szCs w:val="32"/>
        </w:rPr>
        <w:t>二、合作目的：</w:t>
      </w:r>
    </w:p>
    <w:p w:rsidR="0007201E" w:rsidRPr="00C3355D" w:rsidRDefault="00E57937" w:rsidP="00737D9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3355D">
        <w:rPr>
          <w:rFonts w:ascii="Times New Roman" w:eastAsia="仿宋_GB2312" w:hAnsi="Times New Roman" w:cs="Times New Roman"/>
          <w:sz w:val="32"/>
          <w:szCs w:val="32"/>
        </w:rPr>
        <w:t>通过公开征集合作方，</w:t>
      </w:r>
      <w:r w:rsidR="001F254A" w:rsidRPr="00C3355D">
        <w:rPr>
          <w:rFonts w:ascii="Times New Roman" w:eastAsia="仿宋_GB2312" w:hAnsi="Times New Roman" w:cs="Times New Roman"/>
          <w:sz w:val="32"/>
          <w:szCs w:val="32"/>
        </w:rPr>
        <w:t>共同开发建设</w:t>
      </w:r>
      <w:r w:rsidR="004B16A1" w:rsidRPr="00C3355D">
        <w:rPr>
          <w:rFonts w:ascii="Times New Roman" w:eastAsia="仿宋_GB2312" w:hAnsi="Times New Roman" w:cs="Times New Roman"/>
          <w:sz w:val="32"/>
          <w:szCs w:val="32"/>
        </w:rPr>
        <w:t>目标海域</w:t>
      </w:r>
      <w:r w:rsidR="001F254A" w:rsidRPr="00C3355D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最大限度地发挥</w:t>
      </w:r>
      <w:r w:rsidR="00B93F14" w:rsidRPr="00C3355D">
        <w:rPr>
          <w:rFonts w:ascii="Times New Roman" w:eastAsia="仿宋_GB2312" w:hAnsi="Times New Roman" w:cs="Times New Roman"/>
          <w:sz w:val="32"/>
          <w:szCs w:val="32"/>
        </w:rPr>
        <w:t>深远海开发利用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项目海域增值效益及经济效益。</w:t>
      </w:r>
    </w:p>
    <w:p w:rsidR="0007201E" w:rsidRPr="00C3355D" w:rsidRDefault="00E57937" w:rsidP="00737D97">
      <w:pPr>
        <w:numPr>
          <w:ilvl w:val="0"/>
          <w:numId w:val="1"/>
        </w:num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C3355D">
        <w:rPr>
          <w:rFonts w:ascii="Times New Roman" w:eastAsia="黑体" w:hAnsi="黑体" w:cs="Times New Roman"/>
          <w:sz w:val="32"/>
          <w:szCs w:val="32"/>
        </w:rPr>
        <w:t>海域所在位置及规模：</w:t>
      </w:r>
    </w:p>
    <w:p w:rsidR="0007201E" w:rsidRPr="00C3355D" w:rsidRDefault="00E57937" w:rsidP="00737D9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3355D">
        <w:rPr>
          <w:rFonts w:ascii="Times New Roman" w:eastAsia="仿宋_GB2312" w:hAnsi="Times New Roman" w:cs="Times New Roman"/>
          <w:sz w:val="32"/>
          <w:szCs w:val="32"/>
        </w:rPr>
        <w:t>位置：位于孙家疃海域北部</w:t>
      </w:r>
    </w:p>
    <w:p w:rsidR="0007201E" w:rsidRPr="00C3355D" w:rsidRDefault="00E57937" w:rsidP="00737D9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3355D">
        <w:rPr>
          <w:rFonts w:ascii="Times New Roman" w:eastAsia="仿宋_GB2312" w:hAnsi="Times New Roman" w:cs="Times New Roman"/>
          <w:sz w:val="32"/>
          <w:szCs w:val="32"/>
        </w:rPr>
        <w:t>海域规模：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3,355.2553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公顷</w:t>
      </w:r>
    </w:p>
    <w:p w:rsidR="008F7F06" w:rsidRPr="00C3355D" w:rsidRDefault="008F7F06" w:rsidP="00737D9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3355D">
        <w:rPr>
          <w:rFonts w:ascii="Times New Roman" w:eastAsia="仿宋_GB2312" w:hAnsi="Times New Roman" w:cs="Times New Roman"/>
          <w:sz w:val="32"/>
          <w:szCs w:val="32"/>
        </w:rPr>
        <w:t>海域性质：</w:t>
      </w:r>
      <w:r w:rsidR="007E685D" w:rsidRPr="00C3355D">
        <w:rPr>
          <w:rFonts w:ascii="Times New Roman" w:eastAsia="仿宋_GB2312" w:hAnsi="Times New Roman" w:cs="Times New Roman"/>
          <w:sz w:val="32"/>
          <w:szCs w:val="32"/>
        </w:rPr>
        <w:t>两宗海域为筏式养殖，面积合计</w:t>
      </w:r>
      <w:r w:rsidR="007E685D" w:rsidRPr="00C3355D">
        <w:rPr>
          <w:rFonts w:ascii="Times New Roman" w:eastAsia="仿宋_GB2312" w:hAnsi="Times New Roman" w:cs="Times New Roman"/>
          <w:sz w:val="32"/>
          <w:szCs w:val="32"/>
        </w:rPr>
        <w:t>1</w:t>
      </w:r>
      <w:r w:rsidR="004A0745" w:rsidRPr="00C3355D">
        <w:rPr>
          <w:rFonts w:ascii="Times New Roman" w:eastAsia="仿宋_GB2312" w:hAnsi="Times New Roman" w:cs="Times New Roman"/>
          <w:sz w:val="32"/>
          <w:szCs w:val="32"/>
        </w:rPr>
        <w:t>,</w:t>
      </w:r>
      <w:r w:rsidR="007E685D" w:rsidRPr="00C3355D">
        <w:rPr>
          <w:rFonts w:ascii="Times New Roman" w:eastAsia="仿宋_GB2312" w:hAnsi="Times New Roman" w:cs="Times New Roman"/>
          <w:sz w:val="32"/>
          <w:szCs w:val="32"/>
        </w:rPr>
        <w:t>342.6613</w:t>
      </w:r>
      <w:r w:rsidR="007E685D" w:rsidRPr="00C3355D">
        <w:rPr>
          <w:rFonts w:ascii="Times New Roman" w:eastAsia="仿宋_GB2312" w:hAnsi="Times New Roman" w:cs="Times New Roman"/>
          <w:sz w:val="32"/>
          <w:szCs w:val="32"/>
        </w:rPr>
        <w:t>公顷；三宗海域为底播养殖，面积合计</w:t>
      </w:r>
      <w:r w:rsidR="007E685D" w:rsidRPr="00C3355D">
        <w:rPr>
          <w:rFonts w:ascii="Times New Roman" w:eastAsia="仿宋_GB2312" w:hAnsi="Times New Roman" w:cs="Times New Roman"/>
          <w:sz w:val="32"/>
          <w:szCs w:val="32"/>
        </w:rPr>
        <w:t>2</w:t>
      </w:r>
      <w:r w:rsidR="00F27BDE" w:rsidRPr="00C3355D">
        <w:rPr>
          <w:rFonts w:ascii="Times New Roman" w:eastAsia="仿宋_GB2312" w:hAnsi="Times New Roman" w:cs="Times New Roman"/>
          <w:sz w:val="32"/>
          <w:szCs w:val="32"/>
        </w:rPr>
        <w:t>,</w:t>
      </w:r>
      <w:r w:rsidR="007E685D" w:rsidRPr="00C3355D">
        <w:rPr>
          <w:rFonts w:ascii="Times New Roman" w:eastAsia="仿宋_GB2312" w:hAnsi="Times New Roman" w:cs="Times New Roman"/>
          <w:sz w:val="32"/>
          <w:szCs w:val="32"/>
        </w:rPr>
        <w:t>012.594</w:t>
      </w:r>
      <w:r w:rsidR="007E685D" w:rsidRPr="00C3355D">
        <w:rPr>
          <w:rFonts w:ascii="Times New Roman" w:eastAsia="仿宋_GB2312" w:hAnsi="Times New Roman" w:cs="Times New Roman"/>
          <w:sz w:val="32"/>
          <w:szCs w:val="32"/>
        </w:rPr>
        <w:t>公顷。</w:t>
      </w:r>
    </w:p>
    <w:p w:rsidR="0007201E" w:rsidRPr="00C3355D" w:rsidRDefault="00E57937" w:rsidP="00737D97">
      <w:pPr>
        <w:numPr>
          <w:ilvl w:val="0"/>
          <w:numId w:val="1"/>
        </w:num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C3355D">
        <w:rPr>
          <w:rFonts w:ascii="Times New Roman" w:eastAsia="黑体" w:hAnsi="黑体" w:cs="Times New Roman"/>
          <w:sz w:val="32"/>
          <w:szCs w:val="32"/>
        </w:rPr>
        <w:t>合作共建</w:t>
      </w:r>
      <w:r w:rsidR="0022072A" w:rsidRPr="00C3355D">
        <w:rPr>
          <w:rFonts w:ascii="Times New Roman" w:eastAsia="黑体" w:hAnsi="黑体" w:cs="Times New Roman"/>
          <w:sz w:val="32"/>
          <w:szCs w:val="32"/>
        </w:rPr>
        <w:t>方条件</w:t>
      </w:r>
      <w:r w:rsidRPr="00C3355D">
        <w:rPr>
          <w:rFonts w:ascii="Times New Roman" w:eastAsia="黑体" w:hAnsi="黑体" w:cs="Times New Roman"/>
          <w:sz w:val="32"/>
          <w:szCs w:val="32"/>
        </w:rPr>
        <w:t>：</w:t>
      </w:r>
    </w:p>
    <w:p w:rsidR="00484D64" w:rsidRPr="00C3355D" w:rsidRDefault="00484D64" w:rsidP="00737D9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C3355D">
        <w:rPr>
          <w:rFonts w:ascii="Times New Roman" w:eastAsia="仿宋_GB2312" w:hAnsi="Times New Roman" w:cs="Times New Roman"/>
          <w:sz w:val="32"/>
          <w:szCs w:val="32"/>
        </w:rPr>
        <w:t>1.</w:t>
      </w:r>
      <w:r w:rsidRPr="00C3355D">
        <w:rPr>
          <w:rFonts w:ascii="Times New Roman" w:eastAsia="仿宋_GB2312" w:hAnsi="Times New Roman" w:cs="Times New Roman"/>
          <w:bCs/>
          <w:sz w:val="32"/>
          <w:szCs w:val="32"/>
        </w:rPr>
        <w:t>依法设立并有效存续的境内企业法人。</w:t>
      </w:r>
    </w:p>
    <w:p w:rsidR="0018052C" w:rsidRPr="00C3355D" w:rsidRDefault="00484D64" w:rsidP="00737D9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C3355D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="00672BA9" w:rsidRPr="00C3355D">
        <w:rPr>
          <w:rFonts w:ascii="Times New Roman" w:eastAsia="仿宋_GB2312" w:hAnsi="Times New Roman" w:cs="Times New Roman"/>
          <w:bCs/>
          <w:sz w:val="32"/>
          <w:szCs w:val="32"/>
        </w:rPr>
        <w:t>注册资本在</w:t>
      </w:r>
      <w:r w:rsidR="00672BA9" w:rsidRPr="00C3355D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="005E1CEC" w:rsidRPr="00C3355D">
        <w:rPr>
          <w:rFonts w:ascii="Times New Roman" w:eastAsia="仿宋_GB2312" w:hAnsi="Times New Roman" w:cs="Times New Roman"/>
          <w:bCs/>
          <w:sz w:val="32"/>
          <w:szCs w:val="32"/>
        </w:rPr>
        <w:t>,</w:t>
      </w:r>
      <w:r w:rsidR="00672BA9" w:rsidRPr="00C3355D">
        <w:rPr>
          <w:rFonts w:ascii="Times New Roman" w:eastAsia="仿宋_GB2312" w:hAnsi="Times New Roman" w:cs="Times New Roman"/>
          <w:bCs/>
          <w:sz w:val="32"/>
          <w:szCs w:val="32"/>
        </w:rPr>
        <w:t>000</w:t>
      </w:r>
      <w:r w:rsidR="00672BA9" w:rsidRPr="00C3355D">
        <w:rPr>
          <w:rFonts w:ascii="Times New Roman" w:eastAsia="仿宋_GB2312" w:hAnsi="Times New Roman" w:cs="Times New Roman"/>
          <w:bCs/>
          <w:sz w:val="32"/>
          <w:szCs w:val="32"/>
        </w:rPr>
        <w:t>万元以上，</w:t>
      </w:r>
      <w:r w:rsidR="0018052C" w:rsidRPr="00C3355D">
        <w:rPr>
          <w:rFonts w:ascii="Times New Roman" w:eastAsia="仿宋_GB2312" w:hAnsi="Times New Roman" w:cs="Times New Roman"/>
          <w:bCs/>
          <w:sz w:val="32"/>
          <w:szCs w:val="32"/>
        </w:rPr>
        <w:t>具有良好的财务状况、商业信誉及支付能力。</w:t>
      </w:r>
    </w:p>
    <w:p w:rsidR="00D5091F" w:rsidRPr="00C3355D" w:rsidRDefault="00D5091F" w:rsidP="00737D9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C3355D"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 w:rsidR="0018052C" w:rsidRPr="00C3355D">
        <w:rPr>
          <w:rFonts w:ascii="Times New Roman" w:eastAsia="仿宋_GB2312" w:hAnsi="Times New Roman" w:cs="Times New Roman"/>
          <w:bCs/>
          <w:sz w:val="32"/>
          <w:szCs w:val="32"/>
        </w:rPr>
        <w:t>.</w:t>
      </w:r>
      <w:r w:rsidR="0018052C" w:rsidRPr="00C3355D">
        <w:rPr>
          <w:rFonts w:ascii="Times New Roman" w:eastAsia="仿宋_GB2312" w:hAnsi="Times New Roman" w:cs="Times New Roman"/>
          <w:bCs/>
          <w:sz w:val="32"/>
          <w:szCs w:val="32"/>
        </w:rPr>
        <w:t>不得为被列入企业异常经营名录、全国法院失信被执行人名单的企业法人。</w:t>
      </w:r>
    </w:p>
    <w:p w:rsidR="0007201E" w:rsidRPr="00C3355D" w:rsidRDefault="00D5091F" w:rsidP="00737D9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3355D">
        <w:rPr>
          <w:rFonts w:ascii="Times New Roman" w:eastAsia="仿宋_GB2312" w:hAnsi="Times New Roman" w:cs="Times New Roman"/>
          <w:sz w:val="32"/>
          <w:szCs w:val="32"/>
        </w:rPr>
        <w:t>4.</w:t>
      </w:r>
      <w:r w:rsidR="00084E27" w:rsidRPr="00C3355D">
        <w:rPr>
          <w:rFonts w:ascii="Times New Roman" w:eastAsia="仿宋_GB2312" w:hAnsi="Times New Roman" w:cs="Times New Roman"/>
          <w:sz w:val="32"/>
          <w:szCs w:val="32"/>
        </w:rPr>
        <w:t>具有海洋养殖、运营管理经验和相关资质。</w:t>
      </w:r>
    </w:p>
    <w:p w:rsidR="0007201E" w:rsidRPr="00C3355D" w:rsidRDefault="00E57937" w:rsidP="00737D97">
      <w:pPr>
        <w:numPr>
          <w:ilvl w:val="0"/>
          <w:numId w:val="1"/>
        </w:num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C3355D">
        <w:rPr>
          <w:rFonts w:ascii="Times New Roman" w:eastAsia="黑体" w:hAnsi="黑体" w:cs="Times New Roman"/>
          <w:sz w:val="32"/>
          <w:szCs w:val="32"/>
        </w:rPr>
        <w:t>合作共建方式：</w:t>
      </w:r>
    </w:p>
    <w:p w:rsidR="0007201E" w:rsidRPr="00C3355D" w:rsidRDefault="00A70991" w:rsidP="00737D9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3355D">
        <w:rPr>
          <w:rFonts w:ascii="Times New Roman" w:eastAsia="仿宋_GB2312" w:hAnsi="Times New Roman" w:cs="Times New Roman"/>
          <w:sz w:val="32"/>
          <w:szCs w:val="32"/>
        </w:rPr>
        <w:t>产投集团</w:t>
      </w:r>
      <w:r w:rsidR="00E57937" w:rsidRPr="00C3355D">
        <w:rPr>
          <w:rFonts w:ascii="Times New Roman" w:eastAsia="仿宋_GB2312" w:hAnsi="Times New Roman" w:cs="Times New Roman"/>
          <w:sz w:val="32"/>
          <w:szCs w:val="32"/>
        </w:rPr>
        <w:t>以</w:t>
      </w:r>
      <w:r w:rsidR="00E57937" w:rsidRPr="00C3355D">
        <w:rPr>
          <w:rFonts w:ascii="Times New Roman" w:eastAsia="仿宋_GB2312" w:hAnsi="Times New Roman" w:cs="Times New Roman"/>
          <w:sz w:val="32"/>
          <w:szCs w:val="32"/>
        </w:rPr>
        <w:t>5</w:t>
      </w:r>
      <w:r w:rsidR="00E57937" w:rsidRPr="00C3355D">
        <w:rPr>
          <w:rFonts w:ascii="Times New Roman" w:eastAsia="仿宋_GB2312" w:hAnsi="Times New Roman" w:cs="Times New Roman"/>
          <w:sz w:val="32"/>
          <w:szCs w:val="32"/>
        </w:rPr>
        <w:t>宗海域为条件引入项目合作方，项目合作方提</w:t>
      </w:r>
      <w:r w:rsidR="00170DAF">
        <w:rPr>
          <w:rFonts w:ascii="Times New Roman" w:eastAsia="仿宋_GB2312" w:hAnsi="Times New Roman" w:cs="Times New Roman"/>
          <w:sz w:val="32"/>
          <w:szCs w:val="32"/>
        </w:rPr>
        <w:lastRenderedPageBreak/>
        <w:t>供项目建设所需的全部建设资金并组织建设，项目的</w:t>
      </w:r>
      <w:r w:rsidR="00E57937" w:rsidRPr="00C3355D">
        <w:rPr>
          <w:rFonts w:ascii="Times New Roman" w:eastAsia="仿宋_GB2312" w:hAnsi="Times New Roman" w:cs="Times New Roman"/>
          <w:sz w:val="32"/>
          <w:szCs w:val="32"/>
        </w:rPr>
        <w:t>运营管理全部委托合作方开展，具体按照项目实施方案</w:t>
      </w:r>
      <w:r w:rsidR="00FB3C50" w:rsidRPr="00C3355D">
        <w:rPr>
          <w:rFonts w:ascii="Times New Roman" w:eastAsia="仿宋_GB2312" w:hAnsi="Times New Roman" w:cs="Times New Roman"/>
          <w:sz w:val="32"/>
          <w:szCs w:val="32"/>
        </w:rPr>
        <w:t>和合作协议</w:t>
      </w:r>
      <w:r w:rsidR="00E57937" w:rsidRPr="00C3355D">
        <w:rPr>
          <w:rFonts w:ascii="Times New Roman" w:eastAsia="仿宋_GB2312" w:hAnsi="Times New Roman" w:cs="Times New Roman"/>
          <w:sz w:val="32"/>
          <w:szCs w:val="32"/>
        </w:rPr>
        <w:t>约定执行。本项目总投资预计</w:t>
      </w:r>
      <w:r w:rsidR="00E57937" w:rsidRPr="00C3355D">
        <w:rPr>
          <w:rFonts w:ascii="Times New Roman" w:eastAsia="仿宋_GB2312" w:hAnsi="Times New Roman" w:cs="Times New Roman"/>
          <w:sz w:val="32"/>
          <w:szCs w:val="32"/>
        </w:rPr>
        <w:t>13,343</w:t>
      </w:r>
      <w:r w:rsidR="00E57937" w:rsidRPr="00C3355D">
        <w:rPr>
          <w:rFonts w:ascii="Times New Roman" w:eastAsia="仿宋_GB2312" w:hAnsi="Times New Roman" w:cs="Times New Roman"/>
          <w:sz w:val="32"/>
          <w:szCs w:val="32"/>
        </w:rPr>
        <w:t>万元，由合作方承担。</w:t>
      </w:r>
    </w:p>
    <w:p w:rsidR="0007201E" w:rsidRPr="00C3355D" w:rsidRDefault="00E57937" w:rsidP="00737D97">
      <w:pPr>
        <w:numPr>
          <w:ilvl w:val="0"/>
          <w:numId w:val="1"/>
        </w:num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C3355D">
        <w:rPr>
          <w:rFonts w:ascii="Times New Roman" w:eastAsia="黑体" w:hAnsi="黑体" w:cs="Times New Roman"/>
          <w:sz w:val="32"/>
          <w:szCs w:val="32"/>
        </w:rPr>
        <w:t>海域用途：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仅用于渔业养殖</w:t>
      </w:r>
      <w:r w:rsidRPr="00C3355D">
        <w:rPr>
          <w:rFonts w:ascii="Times New Roman" w:eastAsia="黑体" w:hAnsi="黑体" w:cs="Times New Roman"/>
          <w:sz w:val="32"/>
          <w:szCs w:val="32"/>
        </w:rPr>
        <w:t>。</w:t>
      </w:r>
    </w:p>
    <w:p w:rsidR="0007201E" w:rsidRPr="00C3355D" w:rsidRDefault="005108B2" w:rsidP="00737D97">
      <w:pPr>
        <w:numPr>
          <w:ilvl w:val="0"/>
          <w:numId w:val="1"/>
        </w:num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C3355D">
        <w:rPr>
          <w:rFonts w:ascii="Times New Roman" w:eastAsia="黑体" w:hAnsi="黑体" w:cs="Times New Roman"/>
          <w:sz w:val="32"/>
          <w:szCs w:val="32"/>
        </w:rPr>
        <w:t>合作</w:t>
      </w:r>
      <w:r w:rsidR="00E57937" w:rsidRPr="00C3355D">
        <w:rPr>
          <w:rFonts w:ascii="Times New Roman" w:eastAsia="黑体" w:hAnsi="黑体" w:cs="Times New Roman"/>
          <w:sz w:val="32"/>
          <w:szCs w:val="32"/>
        </w:rPr>
        <w:t>期限：</w:t>
      </w:r>
    </w:p>
    <w:p w:rsidR="0007201E" w:rsidRPr="00C3355D" w:rsidRDefault="00E57937" w:rsidP="00737D9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3355D">
        <w:rPr>
          <w:rFonts w:ascii="Times New Roman" w:eastAsia="仿宋_GB2312" w:hAnsi="Times New Roman" w:cs="Times New Roman"/>
          <w:sz w:val="32"/>
          <w:szCs w:val="32"/>
        </w:rPr>
        <w:t>合作期限自双方协商一致约定之日起，至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2029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6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9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日止（海域使用权证的有效期限），在审批政策无变化、海域使用权续期获批后，双方将</w:t>
      </w:r>
      <w:r w:rsidR="00CD635A" w:rsidRPr="00C3355D">
        <w:rPr>
          <w:rFonts w:ascii="Times New Roman" w:eastAsia="仿宋_GB2312" w:hAnsi="Times New Roman" w:cs="Times New Roman"/>
          <w:sz w:val="32"/>
          <w:szCs w:val="32"/>
        </w:rPr>
        <w:t>按照权证</w:t>
      </w:r>
      <w:r w:rsidR="00DF03FE" w:rsidRPr="00C3355D">
        <w:rPr>
          <w:rFonts w:ascii="Times New Roman" w:eastAsia="仿宋_GB2312" w:hAnsi="Times New Roman" w:cs="Times New Roman"/>
          <w:sz w:val="32"/>
          <w:szCs w:val="32"/>
        </w:rPr>
        <w:t>续期后的海域</w:t>
      </w:r>
      <w:r w:rsidR="005650ED" w:rsidRPr="00C3355D">
        <w:rPr>
          <w:rFonts w:ascii="Times New Roman" w:eastAsia="仿宋_GB2312" w:hAnsi="Times New Roman" w:cs="Times New Roman"/>
          <w:sz w:val="32"/>
          <w:szCs w:val="32"/>
        </w:rPr>
        <w:t>面积及</w:t>
      </w:r>
      <w:r w:rsidR="00CD635A" w:rsidRPr="00C3355D">
        <w:rPr>
          <w:rFonts w:ascii="Times New Roman" w:eastAsia="仿宋_GB2312" w:hAnsi="Times New Roman" w:cs="Times New Roman"/>
          <w:sz w:val="32"/>
          <w:szCs w:val="32"/>
        </w:rPr>
        <w:t>顺延期限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续签合作协议，</w:t>
      </w:r>
      <w:r w:rsidR="003736A8" w:rsidRPr="00C3355D">
        <w:rPr>
          <w:rFonts w:ascii="Times New Roman" w:eastAsia="仿宋_GB2312" w:hAnsi="Times New Roman" w:cs="Times New Roman"/>
          <w:sz w:val="32"/>
          <w:szCs w:val="32"/>
        </w:rPr>
        <w:t>后续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预期合作</w:t>
      </w:r>
      <w:r w:rsidR="003736A8" w:rsidRPr="00C3355D">
        <w:rPr>
          <w:rFonts w:ascii="Times New Roman" w:eastAsia="仿宋_GB2312" w:hAnsi="Times New Roman" w:cs="Times New Roman"/>
          <w:sz w:val="32"/>
          <w:szCs w:val="32"/>
        </w:rPr>
        <w:t>15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年。</w:t>
      </w:r>
    </w:p>
    <w:p w:rsidR="0007201E" w:rsidRPr="00C3355D" w:rsidRDefault="00E57937" w:rsidP="00737D97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C3355D">
        <w:rPr>
          <w:rFonts w:ascii="Times New Roman" w:eastAsia="黑体" w:hAnsi="黑体" w:cs="Times New Roman"/>
          <w:sz w:val="32"/>
          <w:szCs w:val="32"/>
        </w:rPr>
        <w:t>八、收益分配方式：</w:t>
      </w:r>
    </w:p>
    <w:p w:rsidR="00CA5310" w:rsidRPr="00C3355D" w:rsidRDefault="00CA5310" w:rsidP="00737D97">
      <w:pPr>
        <w:spacing w:line="54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C3355D">
        <w:rPr>
          <w:rFonts w:ascii="Times New Roman" w:eastAsia="仿宋_GB2312" w:hAnsi="Times New Roman" w:cs="Times New Roman"/>
          <w:sz w:val="32"/>
          <w:szCs w:val="32"/>
        </w:rPr>
        <w:t>项目第一阶段前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3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年建设期内，合作方每年向</w:t>
      </w:r>
      <w:r w:rsidR="00566CAA" w:rsidRPr="00C3355D">
        <w:rPr>
          <w:rFonts w:ascii="Times New Roman" w:eastAsia="仿宋_GB2312" w:hAnsi="Times New Roman" w:cs="Times New Roman"/>
          <w:sz w:val="32"/>
          <w:szCs w:val="32"/>
        </w:rPr>
        <w:t>产投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集团支付固定收益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150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万元；项目第二阶段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2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年建设期内，</w:t>
      </w:r>
      <w:r w:rsidR="00C76141" w:rsidRPr="00C3355D">
        <w:rPr>
          <w:rFonts w:ascii="Times New Roman" w:eastAsia="仿宋_GB2312" w:hAnsi="Times New Roman" w:cs="Times New Roman"/>
          <w:sz w:val="32"/>
          <w:szCs w:val="32"/>
        </w:rPr>
        <w:t>合作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方每年向</w:t>
      </w:r>
      <w:r w:rsidR="00566CAA" w:rsidRPr="00C3355D">
        <w:rPr>
          <w:rFonts w:ascii="Times New Roman" w:eastAsia="仿宋_GB2312" w:hAnsi="Times New Roman" w:cs="Times New Roman"/>
          <w:sz w:val="32"/>
          <w:szCs w:val="32"/>
        </w:rPr>
        <w:t>产投</w:t>
      </w:r>
      <w:r w:rsidR="00C76141" w:rsidRPr="00C3355D">
        <w:rPr>
          <w:rFonts w:ascii="Times New Roman" w:eastAsia="仿宋_GB2312" w:hAnsi="Times New Roman" w:cs="Times New Roman"/>
          <w:sz w:val="32"/>
          <w:szCs w:val="32"/>
        </w:rPr>
        <w:t>集团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支付固定收益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180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万元；自项目合作第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6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年起至合作期限结束，合作方每年向</w:t>
      </w:r>
      <w:r w:rsidR="00566CAA" w:rsidRPr="00C3355D">
        <w:rPr>
          <w:rFonts w:ascii="Times New Roman" w:eastAsia="仿宋_GB2312" w:hAnsi="Times New Roman" w:cs="Times New Roman"/>
          <w:sz w:val="32"/>
          <w:szCs w:val="32"/>
        </w:rPr>
        <w:t>产投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集团支付固定收益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210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万元。</w:t>
      </w:r>
      <w:r w:rsidR="00BE6AC9" w:rsidRPr="00C3355D">
        <w:rPr>
          <w:rFonts w:ascii="Times New Roman" w:eastAsia="仿宋_GB2312" w:hAnsi="Times New Roman" w:cs="Times New Roman"/>
          <w:sz w:val="32"/>
          <w:szCs w:val="32"/>
        </w:rPr>
        <w:t>若合作共建期间，发生海域使用属性变更、海域使用金收费标准上调或国家政策调整等情形，根据实际情况对固定收益收取标准</w:t>
      </w:r>
      <w:r w:rsidR="00960C41" w:rsidRPr="00C3355D">
        <w:rPr>
          <w:rFonts w:ascii="Times New Roman" w:eastAsia="仿宋_GB2312" w:hAnsi="Times New Roman" w:cs="Times New Roman"/>
          <w:sz w:val="32"/>
          <w:szCs w:val="32"/>
        </w:rPr>
        <w:t>等</w:t>
      </w:r>
      <w:r w:rsidR="00BE6AC9" w:rsidRPr="00C3355D">
        <w:rPr>
          <w:rFonts w:ascii="Times New Roman" w:eastAsia="仿宋_GB2312" w:hAnsi="Times New Roman" w:cs="Times New Roman"/>
          <w:sz w:val="32"/>
          <w:szCs w:val="32"/>
        </w:rPr>
        <w:t>进行调整。</w:t>
      </w:r>
    </w:p>
    <w:p w:rsidR="0007201E" w:rsidRPr="00C3355D" w:rsidRDefault="007778A3" w:rsidP="00737D97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C3355D">
        <w:rPr>
          <w:rFonts w:ascii="Times New Roman" w:eastAsia="黑体" w:hAnsi="黑体" w:cs="Times New Roman"/>
          <w:sz w:val="32"/>
          <w:szCs w:val="32"/>
        </w:rPr>
        <w:t>九、履约保证金</w:t>
      </w:r>
      <w:r w:rsidR="00E57937" w:rsidRPr="00C3355D">
        <w:rPr>
          <w:rFonts w:ascii="Times New Roman" w:eastAsia="黑体" w:hAnsi="黑体" w:cs="Times New Roman"/>
          <w:sz w:val="32"/>
          <w:szCs w:val="32"/>
        </w:rPr>
        <w:t>：</w:t>
      </w:r>
    </w:p>
    <w:p w:rsidR="0007201E" w:rsidRPr="00C3355D" w:rsidRDefault="00170DAF" w:rsidP="00737D9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</w:t>
      </w:r>
      <w:r w:rsidR="00E57937" w:rsidRPr="00C3355D">
        <w:rPr>
          <w:rFonts w:ascii="Times New Roman" w:eastAsia="仿宋_GB2312" w:hAnsi="Times New Roman" w:cs="Times New Roman"/>
          <w:sz w:val="32"/>
          <w:szCs w:val="32"/>
        </w:rPr>
        <w:t>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收取</w:t>
      </w:r>
      <w:r w:rsidR="00E57937" w:rsidRPr="00C3355D">
        <w:rPr>
          <w:rFonts w:ascii="Times New Roman" w:eastAsia="仿宋_GB2312" w:hAnsi="Times New Roman" w:cs="Times New Roman"/>
          <w:sz w:val="32"/>
          <w:szCs w:val="32"/>
        </w:rPr>
        <w:t>履约保证金</w:t>
      </w:r>
      <w:r w:rsidR="00260D16" w:rsidRPr="00C3355D">
        <w:rPr>
          <w:rFonts w:ascii="Times New Roman" w:eastAsia="仿宋_GB2312" w:hAnsi="Times New Roman" w:cs="Times New Roman"/>
          <w:sz w:val="32"/>
          <w:szCs w:val="32"/>
        </w:rPr>
        <w:t>2</w:t>
      </w:r>
      <w:r w:rsidR="00E57937" w:rsidRPr="00C3355D">
        <w:rPr>
          <w:rFonts w:ascii="Times New Roman" w:eastAsia="仿宋_GB2312" w:hAnsi="Times New Roman" w:cs="Times New Roman"/>
          <w:sz w:val="32"/>
          <w:szCs w:val="32"/>
        </w:rPr>
        <w:t>00</w:t>
      </w:r>
      <w:r w:rsidR="00E57937" w:rsidRPr="00C3355D">
        <w:rPr>
          <w:rFonts w:ascii="Times New Roman" w:eastAsia="仿宋_GB2312" w:hAnsi="Times New Roman" w:cs="Times New Roman"/>
          <w:sz w:val="32"/>
          <w:szCs w:val="32"/>
        </w:rPr>
        <w:t>万元，履约保证金的返还由双方通过合作协议进行约定。</w:t>
      </w:r>
    </w:p>
    <w:p w:rsidR="001C6ACF" w:rsidRPr="00C3355D" w:rsidRDefault="00DE3BE5" w:rsidP="00737D97">
      <w:pPr>
        <w:spacing w:line="540" w:lineRule="exact"/>
        <w:ind w:firstLineChars="200" w:firstLine="640"/>
        <w:contextualSpacing/>
        <w:rPr>
          <w:rFonts w:ascii="Times New Roman" w:eastAsia="黑体" w:hAnsi="Times New Roman" w:cs="Times New Roman"/>
          <w:sz w:val="32"/>
          <w:szCs w:val="32"/>
        </w:rPr>
      </w:pPr>
      <w:r w:rsidRPr="00C3355D">
        <w:rPr>
          <w:rFonts w:ascii="Times New Roman" w:eastAsia="黑体" w:hAnsi="黑体" w:cs="Times New Roman"/>
          <w:sz w:val="32"/>
          <w:szCs w:val="32"/>
        </w:rPr>
        <w:t>十、</w:t>
      </w:r>
      <w:r w:rsidR="001C6ACF" w:rsidRPr="00C3355D">
        <w:rPr>
          <w:rFonts w:ascii="Times New Roman" w:eastAsia="黑体" w:hAnsi="黑体" w:cs="Times New Roman"/>
          <w:sz w:val="32"/>
          <w:szCs w:val="32"/>
        </w:rPr>
        <w:t>专项资金或政策性补贴</w:t>
      </w:r>
    </w:p>
    <w:p w:rsidR="001C6ACF" w:rsidRPr="00C3355D" w:rsidRDefault="001C6ACF" w:rsidP="00737D97">
      <w:pPr>
        <w:spacing w:line="54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C3355D">
        <w:rPr>
          <w:rFonts w:ascii="Times New Roman" w:eastAsia="仿宋_GB2312" w:hAnsi="Times New Roman" w:cs="Times New Roman"/>
          <w:sz w:val="32"/>
          <w:szCs w:val="32"/>
        </w:rPr>
        <w:t>在项目</w:t>
      </w:r>
      <w:r w:rsidR="00B8424F" w:rsidRPr="00C3355D">
        <w:rPr>
          <w:rFonts w:ascii="Times New Roman" w:eastAsia="仿宋_GB2312" w:hAnsi="Times New Roman" w:cs="Times New Roman"/>
          <w:sz w:val="32"/>
          <w:szCs w:val="32"/>
        </w:rPr>
        <w:t>建设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或</w:t>
      </w:r>
      <w:r w:rsidR="00B8424F" w:rsidRPr="00C3355D">
        <w:rPr>
          <w:rFonts w:ascii="Times New Roman" w:eastAsia="仿宋_GB2312" w:hAnsi="Times New Roman" w:cs="Times New Roman"/>
          <w:sz w:val="32"/>
          <w:szCs w:val="32"/>
        </w:rPr>
        <w:t>运营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过程中，若</w:t>
      </w:r>
      <w:r w:rsidR="004055D1" w:rsidRPr="00C3355D">
        <w:rPr>
          <w:rFonts w:ascii="Times New Roman" w:eastAsia="仿宋_GB2312" w:hAnsi="Times New Roman" w:cs="Times New Roman"/>
          <w:sz w:val="32"/>
          <w:szCs w:val="32"/>
        </w:rPr>
        <w:t>申请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获得</w:t>
      </w:r>
      <w:r w:rsidR="008C4BF8" w:rsidRPr="00C3355D">
        <w:rPr>
          <w:rFonts w:ascii="Times New Roman" w:eastAsia="仿宋_GB2312" w:hAnsi="Times New Roman" w:cs="Times New Roman"/>
          <w:sz w:val="32"/>
          <w:szCs w:val="32"/>
        </w:rPr>
        <w:t>相关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专项资金及政策性补贴，双方承诺按照专项资金及政策性补贴的规定要求进行使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lastRenderedPageBreak/>
        <w:t>用，</w:t>
      </w:r>
      <w:r w:rsidR="0031390A" w:rsidRPr="00C3355D">
        <w:rPr>
          <w:rFonts w:ascii="Times New Roman" w:eastAsia="仿宋_GB2312" w:hAnsi="Times New Roman" w:cs="Times New Roman"/>
          <w:sz w:val="32"/>
          <w:szCs w:val="32"/>
        </w:rPr>
        <w:t>确保合法合规，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届时相关事宜由双方另行签署补充协议进行约定。</w:t>
      </w:r>
    </w:p>
    <w:p w:rsidR="0007201E" w:rsidRPr="00C3355D" w:rsidRDefault="00E57937" w:rsidP="00737D97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C3355D">
        <w:rPr>
          <w:rFonts w:ascii="Times New Roman" w:eastAsia="黑体" w:hAnsi="黑体" w:cs="Times New Roman"/>
          <w:sz w:val="32"/>
          <w:szCs w:val="32"/>
        </w:rPr>
        <w:t>十</w:t>
      </w:r>
      <w:r w:rsidR="009D6FA1">
        <w:rPr>
          <w:rFonts w:ascii="Times New Roman" w:eastAsia="黑体" w:hAnsi="黑体" w:cs="Times New Roman" w:hint="eastAsia"/>
          <w:sz w:val="32"/>
          <w:szCs w:val="32"/>
        </w:rPr>
        <w:t>一</w:t>
      </w:r>
      <w:r w:rsidR="00074296" w:rsidRPr="00C3355D">
        <w:rPr>
          <w:rFonts w:ascii="Times New Roman" w:eastAsia="黑体" w:hAnsi="黑体" w:cs="Times New Roman"/>
          <w:sz w:val="32"/>
          <w:szCs w:val="32"/>
        </w:rPr>
        <w:t>、</w:t>
      </w:r>
      <w:r w:rsidRPr="00C3355D">
        <w:rPr>
          <w:rFonts w:ascii="Times New Roman" w:eastAsia="黑体" w:hAnsi="黑体" w:cs="Times New Roman"/>
          <w:sz w:val="32"/>
          <w:szCs w:val="32"/>
        </w:rPr>
        <w:t>招选流程：</w:t>
      </w:r>
    </w:p>
    <w:p w:rsidR="0007201E" w:rsidRPr="00C3355D" w:rsidRDefault="00E57937" w:rsidP="00737D9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3355D">
        <w:rPr>
          <w:rFonts w:ascii="Times New Roman" w:eastAsia="仿宋_GB2312" w:hAnsi="Times New Roman" w:cs="Times New Roman"/>
          <w:sz w:val="32"/>
          <w:szCs w:val="32"/>
        </w:rPr>
        <w:t>1.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发布</w:t>
      </w:r>
      <w:r w:rsidR="00F017F3" w:rsidRPr="00C3355D">
        <w:rPr>
          <w:rFonts w:ascii="Times New Roman" w:eastAsia="仿宋_GB2312" w:hAnsi="Times New Roman" w:cs="Times New Roman"/>
          <w:sz w:val="32"/>
          <w:szCs w:val="32"/>
        </w:rPr>
        <w:t>招选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公告：通过集团网站、公众号等渠道发布公告信息，公告有效期为</w:t>
      </w:r>
      <w:r w:rsidR="00113CE2" w:rsidRPr="00C3355D">
        <w:rPr>
          <w:rFonts w:ascii="Times New Roman" w:eastAsia="仿宋_GB2312" w:hAnsi="Times New Roman" w:cs="Times New Roman"/>
          <w:sz w:val="32"/>
          <w:szCs w:val="32"/>
        </w:rPr>
        <w:t>10</w:t>
      </w:r>
      <w:r w:rsidR="00551555" w:rsidRPr="00C3355D">
        <w:rPr>
          <w:rFonts w:ascii="Times New Roman" w:eastAsia="仿宋_GB2312" w:hAnsi="Times New Roman" w:cs="Times New Roman"/>
          <w:sz w:val="32"/>
          <w:szCs w:val="32"/>
        </w:rPr>
        <w:t>天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7201E" w:rsidRPr="00C3355D" w:rsidRDefault="00E57937" w:rsidP="00737D9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3355D">
        <w:rPr>
          <w:rFonts w:ascii="Times New Roman" w:eastAsia="仿宋_GB2312" w:hAnsi="Times New Roman" w:cs="Times New Roman"/>
          <w:sz w:val="32"/>
          <w:szCs w:val="32"/>
        </w:rPr>
        <w:t>2.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报名：</w:t>
      </w:r>
      <w:r w:rsidR="0022712E" w:rsidRPr="00C3355D">
        <w:rPr>
          <w:rFonts w:ascii="Times New Roman" w:eastAsia="仿宋_GB2312" w:hAnsi="Times New Roman" w:cs="Times New Roman"/>
          <w:sz w:val="32"/>
          <w:szCs w:val="32"/>
        </w:rPr>
        <w:t>报名方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须提供合格有效且加盖公章的营业执照副本复印件及相关资质证明，且</w:t>
      </w:r>
      <w:r w:rsidR="00AA511B" w:rsidRPr="00C3355D">
        <w:rPr>
          <w:rFonts w:ascii="Times New Roman" w:eastAsia="仿宋_GB2312" w:hAnsi="Times New Roman" w:cs="Times New Roman"/>
          <w:sz w:val="32"/>
          <w:szCs w:val="32"/>
        </w:rPr>
        <w:t>报名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方代表须提供法人代表授权委托书原件及身份证复印件。</w:t>
      </w:r>
    </w:p>
    <w:p w:rsidR="0007201E" w:rsidRPr="00C3355D" w:rsidRDefault="00E57937" w:rsidP="00737D9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3355D">
        <w:rPr>
          <w:rFonts w:ascii="Times New Roman" w:eastAsia="仿宋_GB2312" w:hAnsi="Times New Roman" w:cs="Times New Roman"/>
          <w:sz w:val="32"/>
          <w:szCs w:val="32"/>
        </w:rPr>
        <w:t>3.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报名截至后，</w:t>
      </w:r>
      <w:r w:rsidR="00B5467C" w:rsidRPr="00C3355D">
        <w:rPr>
          <w:rFonts w:ascii="Times New Roman" w:eastAsia="仿宋_GB2312" w:hAnsi="Times New Roman" w:cs="Times New Roman"/>
          <w:sz w:val="32"/>
          <w:szCs w:val="32"/>
        </w:rPr>
        <w:t>报名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方应携带相关资料于</w:t>
      </w:r>
      <w:r w:rsidR="00564437" w:rsidRPr="00C3355D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年</w:t>
      </w:r>
      <w:r w:rsidR="00AF3BB5" w:rsidRPr="00C3355D">
        <w:rPr>
          <w:rFonts w:ascii="Times New Roman" w:eastAsia="仿宋_GB2312" w:hAnsi="Times New Roman" w:cs="Times New Roman"/>
          <w:sz w:val="32"/>
          <w:szCs w:val="32"/>
        </w:rPr>
        <w:t>11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月</w:t>
      </w:r>
      <w:r w:rsidR="003B365E" w:rsidRPr="00193F5B">
        <w:rPr>
          <w:rFonts w:ascii="Times New Roman" w:eastAsia="仿宋_GB2312" w:hAnsi="Times New Roman" w:cs="Times New Roman"/>
          <w:sz w:val="32"/>
          <w:szCs w:val="32"/>
        </w:rPr>
        <w:t>7</w:t>
      </w:r>
      <w:r w:rsidRPr="00193F5B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436AF4" w:rsidRPr="00C3355D">
        <w:rPr>
          <w:rFonts w:ascii="Times New Roman" w:eastAsia="仿宋_GB2312" w:hAnsi="Times New Roman" w:cs="Times New Roman"/>
          <w:sz w:val="32"/>
          <w:szCs w:val="32"/>
        </w:rPr>
        <w:t>9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点</w:t>
      </w:r>
      <w:r w:rsidR="00436AF4" w:rsidRPr="00C3355D">
        <w:rPr>
          <w:rFonts w:ascii="Times New Roman" w:eastAsia="仿宋_GB2312" w:hAnsi="Times New Roman" w:cs="Times New Roman"/>
          <w:sz w:val="32"/>
          <w:szCs w:val="32"/>
        </w:rPr>
        <w:t>前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到</w:t>
      </w:r>
      <w:r w:rsidR="00C75178" w:rsidRPr="00C3355D">
        <w:rPr>
          <w:rFonts w:ascii="Times New Roman" w:eastAsia="仿宋_GB2312" w:hAnsi="Times New Roman" w:cs="Times New Roman"/>
          <w:sz w:val="32"/>
          <w:szCs w:val="32"/>
        </w:rPr>
        <w:t>产投集团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参加现场评审。</w:t>
      </w:r>
    </w:p>
    <w:p w:rsidR="0007201E" w:rsidRPr="00C3355D" w:rsidRDefault="00E57937" w:rsidP="00737D9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3355D">
        <w:rPr>
          <w:rFonts w:ascii="Times New Roman" w:eastAsia="仿宋_GB2312" w:hAnsi="Times New Roman" w:cs="Times New Roman"/>
          <w:sz w:val="32"/>
          <w:szCs w:val="32"/>
        </w:rPr>
        <w:t>4.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确定合作方：根据招选原则及评审原则确定合作方并签订确认书。</w:t>
      </w:r>
    </w:p>
    <w:p w:rsidR="0007201E" w:rsidRPr="00C3355D" w:rsidRDefault="00E57937" w:rsidP="00737D9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3355D">
        <w:rPr>
          <w:rFonts w:ascii="Times New Roman" w:eastAsia="仿宋_GB2312" w:hAnsi="Times New Roman" w:cs="Times New Roman"/>
          <w:sz w:val="32"/>
          <w:szCs w:val="32"/>
        </w:rPr>
        <w:t>5.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公示：在集团网站发布</w:t>
      </w:r>
      <w:r w:rsidR="00430435" w:rsidRPr="00C3355D">
        <w:rPr>
          <w:rFonts w:ascii="Times New Roman" w:eastAsia="仿宋_GB2312" w:hAnsi="Times New Roman" w:cs="Times New Roman"/>
          <w:sz w:val="32"/>
          <w:szCs w:val="32"/>
        </w:rPr>
        <w:t>合作方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中选</w:t>
      </w:r>
      <w:r w:rsidR="00BB7E67" w:rsidRPr="00C3355D">
        <w:rPr>
          <w:rFonts w:ascii="Times New Roman" w:eastAsia="仿宋_GB2312" w:hAnsi="Times New Roman" w:cs="Times New Roman"/>
          <w:sz w:val="32"/>
          <w:szCs w:val="32"/>
        </w:rPr>
        <w:t>公告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，公示期为</w:t>
      </w:r>
      <w:r w:rsidR="00113CE2" w:rsidRPr="00C3355D">
        <w:rPr>
          <w:rFonts w:ascii="Times New Roman" w:eastAsia="仿宋_GB2312" w:hAnsi="Times New Roman" w:cs="Times New Roman"/>
          <w:sz w:val="32"/>
          <w:szCs w:val="32"/>
        </w:rPr>
        <w:t>5</w:t>
      </w:r>
      <w:r w:rsidR="00F31CBC" w:rsidRPr="00C3355D">
        <w:rPr>
          <w:rFonts w:ascii="Times New Roman" w:eastAsia="仿宋_GB2312" w:hAnsi="Times New Roman" w:cs="Times New Roman"/>
          <w:sz w:val="32"/>
          <w:szCs w:val="32"/>
        </w:rPr>
        <w:t>个工作日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7201E" w:rsidRPr="00C3355D" w:rsidRDefault="00E57937" w:rsidP="00737D9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3355D">
        <w:rPr>
          <w:rFonts w:ascii="Times New Roman" w:eastAsia="仿宋_GB2312" w:hAnsi="Times New Roman" w:cs="Times New Roman"/>
          <w:sz w:val="32"/>
          <w:szCs w:val="32"/>
        </w:rPr>
        <w:t>6.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签订合作协议：公示结束后，</w:t>
      </w:r>
      <w:r w:rsidR="00B276D2" w:rsidRPr="00C3355D">
        <w:rPr>
          <w:rFonts w:ascii="Times New Roman" w:eastAsia="仿宋_GB2312" w:hAnsi="Times New Roman" w:cs="Times New Roman"/>
          <w:sz w:val="32"/>
          <w:szCs w:val="32"/>
        </w:rPr>
        <w:t>双方在</w:t>
      </w:r>
      <w:r w:rsidR="00113CE2" w:rsidRPr="00C3355D">
        <w:rPr>
          <w:rFonts w:ascii="Times New Roman" w:eastAsia="仿宋_GB2312" w:hAnsi="Times New Roman" w:cs="Times New Roman"/>
          <w:sz w:val="32"/>
          <w:szCs w:val="32"/>
        </w:rPr>
        <w:t>7</w:t>
      </w:r>
      <w:r w:rsidR="00B276D2" w:rsidRPr="00C3355D">
        <w:rPr>
          <w:rFonts w:ascii="Times New Roman" w:eastAsia="仿宋_GB2312" w:hAnsi="Times New Roman" w:cs="Times New Roman"/>
          <w:sz w:val="32"/>
          <w:szCs w:val="32"/>
        </w:rPr>
        <w:t>日内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签订合作协议</w:t>
      </w:r>
      <w:r w:rsidR="00B276D2" w:rsidRPr="00C3355D">
        <w:rPr>
          <w:rFonts w:ascii="Times New Roman" w:eastAsia="仿宋_GB2312" w:hAnsi="Times New Roman" w:cs="Times New Roman"/>
          <w:sz w:val="32"/>
          <w:szCs w:val="32"/>
        </w:rPr>
        <w:t>，合作方缴纳履约保证金</w:t>
      </w:r>
      <w:r w:rsidRPr="00C3355D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7201E" w:rsidRPr="00C3355D" w:rsidRDefault="0007201E" w:rsidP="00737D97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07201E" w:rsidRPr="00C3355D" w:rsidSect="00DF1040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146" w:rsidRDefault="009D3146" w:rsidP="009F7C2F">
      <w:r>
        <w:separator/>
      </w:r>
    </w:p>
  </w:endnote>
  <w:endnote w:type="continuationSeparator" w:id="0">
    <w:p w:rsidR="009D3146" w:rsidRDefault="009D3146" w:rsidP="009F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163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DF1040" w:rsidRPr="00DF1040" w:rsidRDefault="004D3417">
        <w:pPr>
          <w:pStyle w:val="a5"/>
          <w:rPr>
            <w:rFonts w:asciiTheme="minorEastAsia" w:hAnsiTheme="minorEastAsia"/>
            <w:sz w:val="28"/>
            <w:szCs w:val="28"/>
          </w:rPr>
        </w:pPr>
        <w:r w:rsidRPr="00DF1040">
          <w:rPr>
            <w:rFonts w:asciiTheme="minorEastAsia" w:hAnsiTheme="minorEastAsia"/>
            <w:sz w:val="28"/>
            <w:szCs w:val="28"/>
          </w:rPr>
          <w:fldChar w:fldCharType="begin"/>
        </w:r>
        <w:r w:rsidR="00DF1040" w:rsidRPr="00DF1040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DF1040">
          <w:rPr>
            <w:rFonts w:asciiTheme="minorEastAsia" w:hAnsiTheme="minorEastAsia"/>
            <w:sz w:val="28"/>
            <w:szCs w:val="28"/>
          </w:rPr>
          <w:fldChar w:fldCharType="separate"/>
        </w:r>
        <w:r w:rsidR="00170DAF" w:rsidRPr="00170DA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170DAF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DF1040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DF1040" w:rsidRDefault="00DF10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163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DF1040" w:rsidRPr="00DF1040" w:rsidRDefault="004D3417" w:rsidP="00DF1040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DF1040">
          <w:rPr>
            <w:rFonts w:asciiTheme="minorEastAsia" w:hAnsiTheme="minorEastAsia"/>
            <w:sz w:val="28"/>
            <w:szCs w:val="28"/>
          </w:rPr>
          <w:fldChar w:fldCharType="begin"/>
        </w:r>
        <w:r w:rsidR="00DF1040" w:rsidRPr="00DF1040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DF1040">
          <w:rPr>
            <w:rFonts w:asciiTheme="minorEastAsia" w:hAnsiTheme="minorEastAsia"/>
            <w:sz w:val="28"/>
            <w:szCs w:val="28"/>
          </w:rPr>
          <w:fldChar w:fldCharType="separate"/>
        </w:r>
        <w:r w:rsidR="00465C6D" w:rsidRPr="00465C6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65C6D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DF1040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DF1040" w:rsidRDefault="00DF10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146" w:rsidRDefault="009D3146" w:rsidP="009F7C2F">
      <w:r>
        <w:separator/>
      </w:r>
    </w:p>
  </w:footnote>
  <w:footnote w:type="continuationSeparator" w:id="0">
    <w:p w:rsidR="009D3146" w:rsidRDefault="009D3146" w:rsidP="009F7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8559E"/>
    <w:multiLevelType w:val="singleLevel"/>
    <w:tmpl w:val="4ED8559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3F4D15"/>
    <w:rsid w:val="000610AF"/>
    <w:rsid w:val="0007115B"/>
    <w:rsid w:val="0007201E"/>
    <w:rsid w:val="00074296"/>
    <w:rsid w:val="000839F4"/>
    <w:rsid w:val="00084E27"/>
    <w:rsid w:val="000957FE"/>
    <w:rsid w:val="000C5038"/>
    <w:rsid w:val="000E425B"/>
    <w:rsid w:val="00104F8F"/>
    <w:rsid w:val="00113CE2"/>
    <w:rsid w:val="00124172"/>
    <w:rsid w:val="0012783E"/>
    <w:rsid w:val="0013250E"/>
    <w:rsid w:val="001336E8"/>
    <w:rsid w:val="00147847"/>
    <w:rsid w:val="00155B5B"/>
    <w:rsid w:val="00170DAF"/>
    <w:rsid w:val="0018052C"/>
    <w:rsid w:val="00193F5B"/>
    <w:rsid w:val="001C6ACF"/>
    <w:rsid w:val="001D454F"/>
    <w:rsid w:val="001E1600"/>
    <w:rsid w:val="001E3375"/>
    <w:rsid w:val="001F254A"/>
    <w:rsid w:val="00202D7D"/>
    <w:rsid w:val="00204444"/>
    <w:rsid w:val="0022072A"/>
    <w:rsid w:val="00226877"/>
    <w:rsid w:val="0022712E"/>
    <w:rsid w:val="00250303"/>
    <w:rsid w:val="00260D16"/>
    <w:rsid w:val="00277A32"/>
    <w:rsid w:val="00284DF9"/>
    <w:rsid w:val="002B39C7"/>
    <w:rsid w:val="002C20D0"/>
    <w:rsid w:val="002D3B95"/>
    <w:rsid w:val="0031390A"/>
    <w:rsid w:val="00321701"/>
    <w:rsid w:val="00331E8A"/>
    <w:rsid w:val="003322C6"/>
    <w:rsid w:val="003420DD"/>
    <w:rsid w:val="00343A2E"/>
    <w:rsid w:val="003736A8"/>
    <w:rsid w:val="003B0198"/>
    <w:rsid w:val="003B1085"/>
    <w:rsid w:val="003B365E"/>
    <w:rsid w:val="003E44BB"/>
    <w:rsid w:val="004055D1"/>
    <w:rsid w:val="004174D1"/>
    <w:rsid w:val="00423F06"/>
    <w:rsid w:val="00430435"/>
    <w:rsid w:val="0043173B"/>
    <w:rsid w:val="00436AF4"/>
    <w:rsid w:val="00465C6D"/>
    <w:rsid w:val="00484D64"/>
    <w:rsid w:val="004A0745"/>
    <w:rsid w:val="004B16A1"/>
    <w:rsid w:val="004B7A5F"/>
    <w:rsid w:val="004D3417"/>
    <w:rsid w:val="005108B2"/>
    <w:rsid w:val="00541F75"/>
    <w:rsid w:val="005503FE"/>
    <w:rsid w:val="00551555"/>
    <w:rsid w:val="005625B0"/>
    <w:rsid w:val="00564437"/>
    <w:rsid w:val="005650ED"/>
    <w:rsid w:val="005655A9"/>
    <w:rsid w:val="00566CAA"/>
    <w:rsid w:val="005B21FC"/>
    <w:rsid w:val="005D090C"/>
    <w:rsid w:val="005D3BD3"/>
    <w:rsid w:val="005D489F"/>
    <w:rsid w:val="005D77B7"/>
    <w:rsid w:val="005E1CEC"/>
    <w:rsid w:val="005E3C7F"/>
    <w:rsid w:val="005E5FE8"/>
    <w:rsid w:val="006211C6"/>
    <w:rsid w:val="00652D1C"/>
    <w:rsid w:val="00657EA5"/>
    <w:rsid w:val="00672BA9"/>
    <w:rsid w:val="00673309"/>
    <w:rsid w:val="006751CD"/>
    <w:rsid w:val="006A0F59"/>
    <w:rsid w:val="0072495E"/>
    <w:rsid w:val="00732880"/>
    <w:rsid w:val="00737D97"/>
    <w:rsid w:val="00742553"/>
    <w:rsid w:val="007778A3"/>
    <w:rsid w:val="007B2EC1"/>
    <w:rsid w:val="007E685D"/>
    <w:rsid w:val="007F04F5"/>
    <w:rsid w:val="007F4D11"/>
    <w:rsid w:val="0080085B"/>
    <w:rsid w:val="008244F4"/>
    <w:rsid w:val="008445BA"/>
    <w:rsid w:val="00864C7C"/>
    <w:rsid w:val="00895E25"/>
    <w:rsid w:val="008B61BB"/>
    <w:rsid w:val="008C4BF8"/>
    <w:rsid w:val="008F3617"/>
    <w:rsid w:val="008F7F06"/>
    <w:rsid w:val="00904932"/>
    <w:rsid w:val="009272B2"/>
    <w:rsid w:val="009357D1"/>
    <w:rsid w:val="009552B4"/>
    <w:rsid w:val="00960C41"/>
    <w:rsid w:val="00961448"/>
    <w:rsid w:val="00991247"/>
    <w:rsid w:val="009A643A"/>
    <w:rsid w:val="009B14A8"/>
    <w:rsid w:val="009D05EF"/>
    <w:rsid w:val="009D1BC9"/>
    <w:rsid w:val="009D3146"/>
    <w:rsid w:val="009D6FA1"/>
    <w:rsid w:val="009E6439"/>
    <w:rsid w:val="009F12C1"/>
    <w:rsid w:val="009F66DE"/>
    <w:rsid w:val="009F7C2F"/>
    <w:rsid w:val="00A2490F"/>
    <w:rsid w:val="00A33F36"/>
    <w:rsid w:val="00A577E9"/>
    <w:rsid w:val="00A64074"/>
    <w:rsid w:val="00A70991"/>
    <w:rsid w:val="00A7755C"/>
    <w:rsid w:val="00AA511B"/>
    <w:rsid w:val="00AA7E5E"/>
    <w:rsid w:val="00AF3BB5"/>
    <w:rsid w:val="00B276D2"/>
    <w:rsid w:val="00B37DD0"/>
    <w:rsid w:val="00B5467C"/>
    <w:rsid w:val="00B81CD7"/>
    <w:rsid w:val="00B8424F"/>
    <w:rsid w:val="00B93F14"/>
    <w:rsid w:val="00BA7226"/>
    <w:rsid w:val="00BB7E67"/>
    <w:rsid w:val="00BE526B"/>
    <w:rsid w:val="00BE6AC9"/>
    <w:rsid w:val="00BF0B2D"/>
    <w:rsid w:val="00BF2F9C"/>
    <w:rsid w:val="00BF3032"/>
    <w:rsid w:val="00C10D7E"/>
    <w:rsid w:val="00C3355D"/>
    <w:rsid w:val="00C75178"/>
    <w:rsid w:val="00C76141"/>
    <w:rsid w:val="00CA1F34"/>
    <w:rsid w:val="00CA5310"/>
    <w:rsid w:val="00CD0347"/>
    <w:rsid w:val="00CD635A"/>
    <w:rsid w:val="00CE2D59"/>
    <w:rsid w:val="00D3499B"/>
    <w:rsid w:val="00D37D36"/>
    <w:rsid w:val="00D419D3"/>
    <w:rsid w:val="00D50487"/>
    <w:rsid w:val="00D5091F"/>
    <w:rsid w:val="00DA4FD1"/>
    <w:rsid w:val="00DA4FD3"/>
    <w:rsid w:val="00DA6044"/>
    <w:rsid w:val="00DC609F"/>
    <w:rsid w:val="00DE1F07"/>
    <w:rsid w:val="00DE3BE5"/>
    <w:rsid w:val="00DE44DB"/>
    <w:rsid w:val="00DF03FE"/>
    <w:rsid w:val="00DF1040"/>
    <w:rsid w:val="00E23AE3"/>
    <w:rsid w:val="00E44DF8"/>
    <w:rsid w:val="00E4650C"/>
    <w:rsid w:val="00E57937"/>
    <w:rsid w:val="00E7221A"/>
    <w:rsid w:val="00EB3624"/>
    <w:rsid w:val="00F017F3"/>
    <w:rsid w:val="00F02CA8"/>
    <w:rsid w:val="00F046C3"/>
    <w:rsid w:val="00F15D1E"/>
    <w:rsid w:val="00F206E6"/>
    <w:rsid w:val="00F27BDE"/>
    <w:rsid w:val="00F31CBC"/>
    <w:rsid w:val="00F33D83"/>
    <w:rsid w:val="00F45D2E"/>
    <w:rsid w:val="00F654EC"/>
    <w:rsid w:val="00F8038B"/>
    <w:rsid w:val="00F82C2E"/>
    <w:rsid w:val="00F848FB"/>
    <w:rsid w:val="00FB3916"/>
    <w:rsid w:val="00FB3C50"/>
    <w:rsid w:val="00FB5D98"/>
    <w:rsid w:val="00FC4526"/>
    <w:rsid w:val="010A7850"/>
    <w:rsid w:val="012E2E14"/>
    <w:rsid w:val="05A37824"/>
    <w:rsid w:val="08687B05"/>
    <w:rsid w:val="09F5284A"/>
    <w:rsid w:val="0AE52A8D"/>
    <w:rsid w:val="0E397477"/>
    <w:rsid w:val="103E74E5"/>
    <w:rsid w:val="10FC3684"/>
    <w:rsid w:val="121939A3"/>
    <w:rsid w:val="143F4D15"/>
    <w:rsid w:val="19A567B9"/>
    <w:rsid w:val="1D225086"/>
    <w:rsid w:val="1F673F36"/>
    <w:rsid w:val="21E70A94"/>
    <w:rsid w:val="2248536D"/>
    <w:rsid w:val="22922186"/>
    <w:rsid w:val="2AD32999"/>
    <w:rsid w:val="2D1368C2"/>
    <w:rsid w:val="2D1B59EC"/>
    <w:rsid w:val="317020F0"/>
    <w:rsid w:val="33303E2F"/>
    <w:rsid w:val="39B53545"/>
    <w:rsid w:val="3B246476"/>
    <w:rsid w:val="3B716327"/>
    <w:rsid w:val="41D8140A"/>
    <w:rsid w:val="42CA0380"/>
    <w:rsid w:val="468539F7"/>
    <w:rsid w:val="475C41C8"/>
    <w:rsid w:val="47FD104E"/>
    <w:rsid w:val="4F966883"/>
    <w:rsid w:val="56BE17AD"/>
    <w:rsid w:val="5792538E"/>
    <w:rsid w:val="5A645541"/>
    <w:rsid w:val="5B022370"/>
    <w:rsid w:val="6B1F4BD3"/>
    <w:rsid w:val="7235167A"/>
    <w:rsid w:val="76E0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720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rsid w:val="0007201E"/>
    <w:rPr>
      <w:sz w:val="24"/>
    </w:rPr>
  </w:style>
  <w:style w:type="paragraph" w:styleId="a4">
    <w:name w:val="header"/>
    <w:basedOn w:val="a"/>
    <w:link w:val="Char"/>
    <w:rsid w:val="009F7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9F7C2F"/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paragraph" w:styleId="a5">
    <w:name w:val="footer"/>
    <w:basedOn w:val="a"/>
    <w:link w:val="Char0"/>
    <w:uiPriority w:val="99"/>
    <w:rsid w:val="009F7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F7C2F"/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paragraph" w:styleId="a6">
    <w:name w:val="Balloon Text"/>
    <w:basedOn w:val="a"/>
    <w:link w:val="Char1"/>
    <w:rsid w:val="00F31CBC"/>
    <w:rPr>
      <w:sz w:val="18"/>
      <w:szCs w:val="18"/>
    </w:rPr>
  </w:style>
  <w:style w:type="character" w:customStyle="1" w:styleId="Char1">
    <w:name w:val="批注框文本 Char"/>
    <w:basedOn w:val="a1"/>
    <w:link w:val="a6"/>
    <w:rsid w:val="00F31CBC"/>
    <w:rPr>
      <w:rFonts w:asciiTheme="minorHAnsi" w:eastAsiaTheme="minorEastAsia" w:hAnsiTheme="minorHAnsi" w:cstheme="minorBidi"/>
      <w:kern w:val="2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wanghonglin</dc:creator>
  <cp:lastModifiedBy>LENOVO</cp:lastModifiedBy>
  <cp:revision>224</cp:revision>
  <dcterms:created xsi:type="dcterms:W3CDTF">2022-07-05T08:32:00Z</dcterms:created>
  <dcterms:modified xsi:type="dcterms:W3CDTF">2022-10-24T08:55:00Z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